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C913" w14:textId="77777777" w:rsidR="005945C5" w:rsidRDefault="004723BB">
      <w:pPr>
        <w:pStyle w:val="ConsPlusTitle"/>
        <w:jc w:val="center"/>
        <w:rPr>
          <w:rFonts w:ascii="Times New Roman" w:hAnsi="Times New Roman" w:cs="Times New Roman"/>
          <w:b w:val="0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 wp14:anchorId="2DC73F80" wp14:editId="4FDBE26C">
            <wp:extent cx="612140" cy="1081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E9798" w14:textId="69A87A98" w:rsidR="005945C5" w:rsidRDefault="005945C5">
      <w:pPr>
        <w:pStyle w:val="ConsPlusTitle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7C5A9D2C" w14:textId="77777777" w:rsidR="005945C5" w:rsidRDefault="004723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округа муниципальное образование</w:t>
      </w:r>
    </w:p>
    <w:p w14:paraId="3B4CA3F6" w14:textId="77777777" w:rsidR="005945C5" w:rsidRDefault="004723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Станично-Луганский муниципальный округ</w:t>
      </w:r>
    </w:p>
    <w:p w14:paraId="063ADB54" w14:textId="77777777" w:rsidR="005945C5" w:rsidRDefault="004723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Луганской Народной Республики</w:t>
      </w:r>
    </w:p>
    <w:p w14:paraId="1AFCD985" w14:textId="77777777" w:rsidR="005945C5" w:rsidRDefault="005945C5">
      <w:pPr>
        <w:spacing w:after="0"/>
        <w:jc w:val="center"/>
        <w:rPr>
          <w:b/>
          <w:sz w:val="28"/>
          <w:szCs w:val="28"/>
        </w:rPr>
      </w:pPr>
    </w:p>
    <w:p w14:paraId="7131790A" w14:textId="77777777" w:rsidR="005945C5" w:rsidRDefault="004723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</w:t>
      </w:r>
      <w:r>
        <w:rPr>
          <w:b/>
          <w:sz w:val="28"/>
          <w:szCs w:val="28"/>
        </w:rPr>
        <w:t>Х заседание I созыва</w:t>
      </w:r>
    </w:p>
    <w:p w14:paraId="11FD578B" w14:textId="77777777" w:rsidR="005945C5" w:rsidRDefault="005945C5">
      <w:pPr>
        <w:spacing w:after="0"/>
        <w:jc w:val="center"/>
        <w:rPr>
          <w:b/>
          <w:sz w:val="28"/>
          <w:szCs w:val="28"/>
        </w:rPr>
      </w:pPr>
    </w:p>
    <w:p w14:paraId="3F1419FB" w14:textId="77777777" w:rsidR="005945C5" w:rsidRDefault="004723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01358BA7" w14:textId="77777777" w:rsidR="005945C5" w:rsidRDefault="005945C5">
      <w:pPr>
        <w:spacing w:after="0"/>
        <w:jc w:val="center"/>
        <w:rPr>
          <w:b/>
          <w:sz w:val="28"/>
          <w:szCs w:val="28"/>
        </w:rPr>
      </w:pPr>
    </w:p>
    <w:p w14:paraId="7E3B347F" w14:textId="77777777" w:rsidR="005945C5" w:rsidRDefault="004723B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«17» сентября 2024 г.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Станица Луганская</w:t>
      </w:r>
      <w:r>
        <w:rPr>
          <w:sz w:val="28"/>
          <w:szCs w:val="28"/>
        </w:rPr>
        <w:tab/>
        <w:t xml:space="preserve">              № </w:t>
      </w:r>
      <w:r w:rsidRPr="004723BB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-19/1</w:t>
      </w:r>
    </w:p>
    <w:p w14:paraId="4059DA22" w14:textId="77777777" w:rsidR="005945C5" w:rsidRDefault="005945C5">
      <w:pPr>
        <w:spacing w:after="0"/>
        <w:jc w:val="center"/>
        <w:rPr>
          <w:sz w:val="28"/>
          <w:szCs w:val="28"/>
        </w:rPr>
      </w:pPr>
    </w:p>
    <w:p w14:paraId="5212223E" w14:textId="77777777" w:rsidR="005945C5" w:rsidRDefault="005945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1CB880D6" w14:textId="77777777" w:rsidR="005945C5" w:rsidRDefault="004723BB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установлении ежемесячной процентной надбавки</w:t>
      </w:r>
    </w:p>
    <w:p w14:paraId="6D336330" w14:textId="77777777" w:rsidR="005945C5" w:rsidRDefault="004723BB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должностному окладу гражданам, допущенным</w:t>
      </w:r>
    </w:p>
    <w:p w14:paraId="67711348" w14:textId="77777777" w:rsidR="005945C5" w:rsidRDefault="004723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государственной тайне на постоянной основе</w:t>
      </w:r>
    </w:p>
    <w:p w14:paraId="77FDB241" w14:textId="77777777" w:rsidR="005945C5" w:rsidRDefault="005945C5">
      <w:pPr>
        <w:shd w:val="clear" w:color="auto" w:fill="FFFFFF"/>
        <w:spacing w:after="0"/>
        <w:jc w:val="center"/>
        <w:rPr>
          <w:b/>
          <w:kern w:val="0"/>
          <w:sz w:val="28"/>
          <w:szCs w:val="28"/>
        </w:rPr>
      </w:pPr>
    </w:p>
    <w:p w14:paraId="5AAC668A" w14:textId="77777777" w:rsidR="005945C5" w:rsidRDefault="005945C5">
      <w:pPr>
        <w:shd w:val="clear" w:color="auto" w:fill="FFFFFF"/>
        <w:spacing w:after="0"/>
        <w:jc w:val="center"/>
        <w:rPr>
          <w:b/>
          <w:kern w:val="0"/>
          <w:sz w:val="28"/>
          <w:szCs w:val="28"/>
        </w:rPr>
      </w:pPr>
    </w:p>
    <w:p w14:paraId="22E6B0F3" w14:textId="77777777" w:rsidR="005945C5" w:rsidRDefault="004723B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статьей 21¹ Закона Российской Федерации от 21.07.1993            № 5485-1 «О государственной тайне» (с изменениями),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 (с изменениями), распоряжением Главы Луганской Народной Республики от 16.01.2024 № 27-рг/24 «О перечне муниципальных образований, полномочия глав которых предусматривают доступ к сведениям, составляющим государственную тайну», руководствуясь подпунктом 2.19 пункта 2 статьи 27 Уставом муниципального образования Станично-Луганский муниципальный округ Луганской Народной Республики, на основании подпункта 2.3.4 пункта 2.3. раздела 2 и пункта 3.4. раздела 3 Положения об оплате труда и материальном стимулировании выборных должностных лиц местного самоуправления, осуществляющих свои полномочия на постоянной основе, должностных лиц, занимающих муниципальные должности, муниципальных служащих, служащих органов местного самоуправления муниципального образования Станично-Луганский муниципальный округ Луганской Народной Республики, утвержденное решением Совета муниципального округа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образование Станично-Луганский муниципальный округ Луганской Народной Республики от 21.12.2023 № 1, Совет муниципального округа муниципальное образование Станично-Луганский муниципальный округ Луганской Народной Республики </w:t>
      </w:r>
    </w:p>
    <w:p w14:paraId="071F1493" w14:textId="77777777" w:rsidR="005945C5" w:rsidRDefault="005945C5">
      <w:pPr>
        <w:spacing w:after="0"/>
        <w:ind w:firstLine="709"/>
        <w:jc w:val="center"/>
        <w:rPr>
          <w:b/>
          <w:sz w:val="32"/>
          <w:szCs w:val="32"/>
        </w:rPr>
      </w:pPr>
      <w:bookmarkStart w:id="0" w:name="_Hlk154662492"/>
    </w:p>
    <w:p w14:paraId="4E650B04" w14:textId="77777777" w:rsidR="005945C5" w:rsidRDefault="004723BB">
      <w:pPr>
        <w:spacing w:after="0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РЕШИЛ:</w:t>
      </w:r>
    </w:p>
    <w:p w14:paraId="15647A76" w14:textId="77777777" w:rsidR="005945C5" w:rsidRDefault="005945C5">
      <w:pPr>
        <w:spacing w:after="0"/>
        <w:ind w:firstLine="709"/>
        <w:jc w:val="center"/>
        <w:rPr>
          <w:b/>
          <w:sz w:val="32"/>
          <w:szCs w:val="32"/>
        </w:rPr>
      </w:pPr>
    </w:p>
    <w:bookmarkEnd w:id="0"/>
    <w:p w14:paraId="4ABACAD2" w14:textId="77777777" w:rsidR="005945C5" w:rsidRDefault="004723BB">
      <w:pPr>
        <w:pStyle w:val="a3"/>
        <w:tabs>
          <w:tab w:val="left" w:pos="-426"/>
          <w:tab w:val="left" w:pos="720"/>
          <w:tab w:val="left" w:pos="1287"/>
        </w:tabs>
        <w:ind w:firstLine="709"/>
        <w:jc w:val="both"/>
        <w:rPr>
          <w:szCs w:val="28"/>
        </w:rPr>
      </w:pPr>
      <w:r>
        <w:rPr>
          <w:szCs w:val="28"/>
        </w:rPr>
        <w:t xml:space="preserve">1. Установить с 01.02.2024 года Главе муниципального округа муниципальное образование Станично-Луганский муниципальный округ Луганской Народной Республики Зинченко Альберту Николаевичу, ежемесячную процентную надбавку к должностному окладу за работу со сведениями, составляющими государственную тайну, имеющими степень секретности «совершенно секретно» в размере 30 % от должностного оклада. </w:t>
      </w:r>
    </w:p>
    <w:p w14:paraId="7B03BED7" w14:textId="77777777" w:rsidR="005945C5" w:rsidRDefault="005945C5">
      <w:pPr>
        <w:pStyle w:val="a3"/>
        <w:tabs>
          <w:tab w:val="left" w:pos="-426"/>
          <w:tab w:val="left" w:pos="720"/>
          <w:tab w:val="left" w:pos="1287"/>
        </w:tabs>
        <w:ind w:firstLine="709"/>
        <w:jc w:val="both"/>
        <w:rPr>
          <w:bCs/>
          <w:szCs w:val="28"/>
        </w:rPr>
      </w:pPr>
    </w:p>
    <w:p w14:paraId="59BD352A" w14:textId="77777777" w:rsidR="005945C5" w:rsidRDefault="004723BB">
      <w:pPr>
        <w:tabs>
          <w:tab w:val="num" w:pos="0"/>
          <w:tab w:val="num" w:pos="851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Выплату ежемесячной процентной надбавки производить в пределах фонда оплаты труда.</w:t>
      </w:r>
    </w:p>
    <w:p w14:paraId="4AAD7E39" w14:textId="77777777" w:rsidR="005945C5" w:rsidRDefault="005945C5">
      <w:pPr>
        <w:tabs>
          <w:tab w:val="num" w:pos="0"/>
          <w:tab w:val="num" w:pos="851"/>
        </w:tabs>
        <w:spacing w:after="0"/>
        <w:ind w:firstLine="709"/>
        <w:jc w:val="both"/>
        <w:rPr>
          <w:rFonts w:eastAsia="Calibri"/>
          <w:sz w:val="28"/>
          <w:szCs w:val="28"/>
        </w:rPr>
      </w:pPr>
    </w:p>
    <w:p w14:paraId="7CD0351C" w14:textId="77777777" w:rsidR="005945C5" w:rsidRDefault="004723BB">
      <w:pPr>
        <w:tabs>
          <w:tab w:val="num" w:pos="0"/>
          <w:tab w:val="num" w:pos="851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Настоящее решение вступает в силу с момента подписания и распространяются на правоотношения, возникшие с 01 февраля 2024 года.</w:t>
      </w:r>
    </w:p>
    <w:p w14:paraId="5A925C4C" w14:textId="77777777" w:rsidR="005945C5" w:rsidRDefault="005945C5">
      <w:pPr>
        <w:tabs>
          <w:tab w:val="num" w:pos="0"/>
          <w:tab w:val="num" w:pos="851"/>
        </w:tabs>
        <w:spacing w:after="0"/>
        <w:ind w:firstLine="709"/>
        <w:jc w:val="both"/>
        <w:rPr>
          <w:rFonts w:eastAsia="Calibri"/>
          <w:sz w:val="28"/>
          <w:szCs w:val="28"/>
        </w:rPr>
      </w:pPr>
    </w:p>
    <w:p w14:paraId="3BEBA374" w14:textId="77777777" w:rsidR="005945C5" w:rsidRDefault="005945C5">
      <w:pPr>
        <w:tabs>
          <w:tab w:val="num" w:pos="0"/>
          <w:tab w:val="num" w:pos="851"/>
        </w:tabs>
        <w:ind w:firstLine="709"/>
        <w:jc w:val="both"/>
        <w:rPr>
          <w:sz w:val="28"/>
          <w:szCs w:val="28"/>
        </w:rPr>
      </w:pPr>
    </w:p>
    <w:tbl>
      <w:tblPr>
        <w:tblW w:w="9781" w:type="dxa"/>
        <w:tblInd w:w="-459" w:type="dxa"/>
        <w:tblLook w:val="00A0" w:firstRow="1" w:lastRow="0" w:firstColumn="1" w:lastColumn="0" w:noHBand="0" w:noVBand="0"/>
      </w:tblPr>
      <w:tblGrid>
        <w:gridCol w:w="4908"/>
        <w:gridCol w:w="236"/>
        <w:gridCol w:w="4637"/>
      </w:tblGrid>
      <w:tr w:rsidR="005945C5" w14:paraId="27E61434" w14:textId="77777777">
        <w:tc>
          <w:tcPr>
            <w:tcW w:w="4908" w:type="dxa"/>
          </w:tcPr>
          <w:p w14:paraId="59EA7CCB" w14:textId="77777777" w:rsidR="005945C5" w:rsidRDefault="004723BB">
            <w:pPr>
              <w:suppressAutoHyphens/>
              <w:spacing w:after="0"/>
              <w:ind w:firstLine="33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Председатель Совета муниципального округа муниципальное образование Станично-Луганский     муниципальный округ                                        Луганской Народной Республики</w:t>
            </w:r>
          </w:p>
          <w:p w14:paraId="13C267EB" w14:textId="77777777" w:rsidR="005945C5" w:rsidRDefault="004723BB">
            <w:pPr>
              <w:suppressAutoHyphens/>
              <w:spacing w:after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14:paraId="241952A0" w14:textId="77777777" w:rsidR="005945C5" w:rsidRDefault="004723BB">
            <w:pPr>
              <w:suppressAutoHyphens/>
              <w:spacing w:after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__________________ Т.Н. Пономарева</w:t>
            </w:r>
          </w:p>
          <w:p w14:paraId="7A839D10" w14:textId="77777777" w:rsidR="005945C5" w:rsidRDefault="005945C5">
            <w:pPr>
              <w:tabs>
                <w:tab w:val="left" w:pos="0"/>
              </w:tabs>
              <w:spacing w:after="0"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14:paraId="262D5FF5" w14:textId="77777777" w:rsidR="005945C5" w:rsidRDefault="005945C5">
            <w:pPr>
              <w:tabs>
                <w:tab w:val="left" w:pos="0"/>
              </w:tabs>
              <w:spacing w:after="0"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37" w:type="dxa"/>
          </w:tcPr>
          <w:p w14:paraId="35C6F845" w14:textId="77777777" w:rsidR="005945C5" w:rsidRDefault="004723BB">
            <w:pPr>
              <w:tabs>
                <w:tab w:val="left" w:pos="4421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Глава муниципального округа муниципальное образование Станично-Луганский муниципальный  округ       Луганской Народной Республики</w:t>
            </w:r>
          </w:p>
          <w:p w14:paraId="2D2F46BC" w14:textId="77777777" w:rsidR="005945C5" w:rsidRDefault="005945C5">
            <w:pPr>
              <w:tabs>
                <w:tab w:val="left" w:pos="154"/>
              </w:tabs>
              <w:spacing w:after="0"/>
              <w:ind w:firstLine="709"/>
              <w:rPr>
                <w:bCs/>
                <w:sz w:val="28"/>
                <w:szCs w:val="28"/>
                <w:lang w:eastAsia="en-US"/>
              </w:rPr>
            </w:pPr>
          </w:p>
          <w:p w14:paraId="09B961B5" w14:textId="77777777" w:rsidR="005945C5" w:rsidRDefault="004723BB">
            <w:pPr>
              <w:tabs>
                <w:tab w:val="left" w:pos="154"/>
              </w:tabs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__________________  А.Н. Зинченко</w:t>
            </w:r>
          </w:p>
        </w:tc>
      </w:tr>
    </w:tbl>
    <w:p w14:paraId="40A1D240" w14:textId="77777777" w:rsidR="005945C5" w:rsidRDefault="005945C5"/>
    <w:p w14:paraId="1B0BC668" w14:textId="77777777" w:rsidR="005945C5" w:rsidRDefault="005945C5"/>
    <w:sectPr w:rsidR="00594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5C5"/>
    <w:rsid w:val="003075E4"/>
    <w:rsid w:val="004723BB"/>
    <w:rsid w:val="005945C5"/>
    <w:rsid w:val="0078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D5631"/>
  <w15:docId w15:val="{0351B594-4F15-4468-B5B6-7AC6B751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kern w:val="3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pPr>
      <w:overflowPunct w:val="0"/>
      <w:adjustRightInd w:val="0"/>
      <w:spacing w:after="0"/>
    </w:pPr>
    <w:rPr>
      <w:kern w:val="0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eastAsia="Times New Roman" w:hAnsi="Segoe UI" w:cs="Segoe UI"/>
      <w:kern w:val="3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2024-09-10T07:08:00Z</cp:lastPrinted>
  <dcterms:created xsi:type="dcterms:W3CDTF">2024-09-12T07:05:00Z</dcterms:created>
  <dcterms:modified xsi:type="dcterms:W3CDTF">2024-09-18T10:16:00Z</dcterms:modified>
</cp:coreProperties>
</file>